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华文中宋" w:eastAsia="方正小标宋简体" w:cs="Tahoma"/>
          <w:bCs/>
          <w:color w:val="FF0000"/>
          <w:kern w:val="0"/>
          <w:sz w:val="100"/>
          <w:szCs w:val="100"/>
        </w:rPr>
      </w:pPr>
      <w:r>
        <w:rPr>
          <w:rFonts w:hint="eastAsia" w:ascii="方正小标宋简体" w:hAnsi="华文中宋" w:eastAsia="方正小标宋简体" w:cs="Tahoma"/>
          <w:bCs/>
          <w:color w:val="FF0000"/>
          <w:kern w:val="0"/>
          <w:sz w:val="100"/>
          <w:szCs w:val="100"/>
        </w:rPr>
        <w:t>南开大学教务处文件</w:t>
      </w:r>
    </w:p>
    <w:p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</w:rPr>
      </w:pPr>
    </w:p>
    <w:p>
      <w:pPr>
        <w:jc w:val="center"/>
        <w:rPr>
          <w:rFonts w:ascii="仿宋" w:hAnsi="仿宋" w:eastAsia="仿宋" w:cs="Tahoma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333333"/>
          <w:kern w:val="0"/>
          <w:sz w:val="32"/>
          <w:szCs w:val="32"/>
        </w:rPr>
        <w:t>教通字[201</w:t>
      </w:r>
      <w:r>
        <w:rPr>
          <w:rFonts w:hint="eastAsia" w:ascii="仿宋" w:hAnsi="仿宋" w:eastAsia="仿宋" w:cs="Tahoma"/>
          <w:bCs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ahoma"/>
          <w:bCs/>
          <w:color w:val="333333"/>
          <w:kern w:val="0"/>
          <w:sz w:val="32"/>
          <w:szCs w:val="32"/>
        </w:rPr>
        <w:t>]</w:t>
      </w:r>
      <w:r>
        <w:rPr>
          <w:rFonts w:ascii="仿宋" w:hAnsi="仿宋" w:eastAsia="仿宋" w:cs="Tahoma"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bCs/>
          <w:color w:val="333333"/>
          <w:kern w:val="0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ascii="仿宋" w:hAnsi="仿宋" w:eastAsia="仿宋" w:cs="Tahoma"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bCs/>
          <w:color w:val="333333"/>
          <w:kern w:val="0"/>
          <w:sz w:val="32"/>
          <w:szCs w:val="32"/>
        </w:rPr>
        <w:t>号</w:t>
      </w:r>
    </w:p>
    <w:p>
      <w:pPr>
        <w:jc w:val="left"/>
        <w:rPr>
          <w:rFonts w:ascii="华文中宋" w:hAnsi="华文中宋" w:eastAsia="华文中宋" w:cs="Tahoma"/>
          <w:bCs/>
          <w:color w:val="333333"/>
          <w:kern w:val="0"/>
          <w:sz w:val="13"/>
          <w:szCs w:val="13"/>
        </w:rPr>
      </w:pP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84"/>
          <w:szCs w:val="84"/>
          <w:u w:val="single"/>
        </w:rPr>
        <w:t xml:space="preserve">                      </w:t>
      </w: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13"/>
          <w:szCs w:val="13"/>
          <w:u w:val="single"/>
        </w:rPr>
        <w:t xml:space="preserve">         </w:t>
      </w:r>
      <w:r>
        <w:rPr>
          <w:rFonts w:hint="eastAsia" w:ascii="华文中宋" w:hAnsi="华文中宋" w:eastAsia="华文中宋" w:cs="Tahoma"/>
          <w:bCs/>
          <w:color w:val="333333"/>
          <w:kern w:val="0"/>
          <w:sz w:val="13"/>
          <w:szCs w:val="13"/>
        </w:rPr>
        <w:t xml:space="preserve"> </w:t>
      </w:r>
    </w:p>
    <w:p>
      <w:pPr>
        <w:ind w:firstLine="640" w:firstLineChars="200"/>
        <w:rPr>
          <w:rFonts w:hint="eastAsia"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辅修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和攻读双学位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工作的通知</w:t>
      </w:r>
    </w:p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各学院：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为充分发挥我校学科优势，促进复合型人才培养，根据《南开大学本科学生学则》规定，我校将继续实行辅修和</w:t>
      </w:r>
      <w:r>
        <w:rPr>
          <w:rFonts w:hint="eastAsia" w:ascii="仿宋_GB2312" w:eastAsia="仿宋_GB2312"/>
          <w:sz w:val="28"/>
          <w:lang w:eastAsia="zh-CN"/>
        </w:rPr>
        <w:t>攻读</w:t>
      </w:r>
      <w:r>
        <w:rPr>
          <w:rFonts w:hint="eastAsia" w:ascii="仿宋_GB2312" w:eastAsia="仿宋_GB2312"/>
          <w:sz w:val="28"/>
        </w:rPr>
        <w:t>双</w:t>
      </w:r>
      <w:r>
        <w:rPr>
          <w:rFonts w:hint="eastAsia" w:ascii="仿宋_GB2312" w:eastAsia="仿宋_GB2312"/>
          <w:sz w:val="28"/>
          <w:lang w:eastAsia="zh-CN"/>
        </w:rPr>
        <w:t>学士</w:t>
      </w:r>
      <w:r>
        <w:rPr>
          <w:rFonts w:hint="eastAsia" w:ascii="仿宋_GB2312" w:eastAsia="仿宋_GB2312"/>
          <w:sz w:val="28"/>
        </w:rPr>
        <w:t>学位制度。现将本年度此项工作相关事宜通知如下：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面向</w:t>
      </w:r>
      <w:r>
        <w:rPr>
          <w:rFonts w:hint="eastAsia" w:ascii="黑体" w:hAnsi="黑体" w:eastAsia="黑体"/>
          <w:sz w:val="28"/>
        </w:rPr>
        <w:t>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201</w:t>
      </w:r>
      <w:r>
        <w:rPr>
          <w:rFonts w:hint="eastAsia" w:ascii="仿宋_GB2312" w:eastAsia="仿宋_GB2312"/>
          <w:sz w:val="28"/>
          <w:lang w:val="en-US" w:eastAsia="zh-CN"/>
        </w:rPr>
        <w:t>7</w:t>
      </w:r>
      <w:r>
        <w:rPr>
          <w:rFonts w:hint="eastAsia" w:ascii="仿宋_GB2312" w:eastAsia="仿宋_GB2312"/>
          <w:sz w:val="28"/>
        </w:rPr>
        <w:t>级、201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级</w:t>
      </w:r>
      <w:r>
        <w:rPr>
          <w:rFonts w:hint="eastAsia" w:ascii="仿宋_GB2312" w:eastAsia="仿宋_GB2312"/>
          <w:sz w:val="28"/>
          <w:lang w:eastAsia="zh-CN"/>
        </w:rPr>
        <w:t>全日制</w:t>
      </w:r>
      <w:r>
        <w:rPr>
          <w:rFonts w:hint="eastAsia" w:ascii="仿宋_GB2312" w:eastAsia="仿宋_GB2312"/>
          <w:sz w:val="28"/>
        </w:rPr>
        <w:t>在校本科生。</w:t>
      </w:r>
    </w:p>
    <w:p>
      <w:pPr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二、申报条件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学生</w:t>
      </w:r>
      <w:r>
        <w:rPr>
          <w:rFonts w:hint="eastAsia" w:ascii="仿宋_GB2312" w:eastAsia="仿宋_GB2312"/>
          <w:sz w:val="28"/>
          <w:lang w:eastAsia="zh-CN"/>
        </w:rPr>
        <w:t>在学有余力的情况下，根据自身兴趣，可</w:t>
      </w:r>
      <w:r>
        <w:rPr>
          <w:rFonts w:hint="eastAsia" w:ascii="仿宋_GB2312" w:eastAsia="仿宋_GB2312"/>
          <w:sz w:val="28"/>
        </w:rPr>
        <w:t>选择一个分属不同类别的专业（详见</w:t>
      </w:r>
      <w:r>
        <w:rPr>
          <w:rFonts w:hint="eastAsia" w:ascii="仿宋_GB2312" w:eastAsia="仿宋_GB2312"/>
          <w:sz w:val="28"/>
          <w:lang w:eastAsia="zh-CN"/>
        </w:rPr>
        <w:t>附件一</w:t>
      </w:r>
      <w:r>
        <w:rPr>
          <w:rFonts w:hint="eastAsia" w:ascii="仿宋_GB2312" w:eastAsia="仿宋_GB2312"/>
          <w:sz w:val="28"/>
        </w:rPr>
        <w:t>）作为辅修或双学位专业，每名学生限报1个辅修或双学位专业。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eastAsia="zh-CN"/>
        </w:rPr>
        <w:t>三、时间安排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lang w:val="en-US" w:eastAsia="zh-CN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1、学院制定辅（双）修计划和细则：5月13日-5月20日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各学院根据本单位教学条件具体情况，</w:t>
      </w:r>
      <w:r>
        <w:rPr>
          <w:rFonts w:hint="eastAsia" w:ascii="仿宋_GB2312" w:eastAsia="仿宋_GB2312"/>
          <w:sz w:val="28"/>
          <w:lang w:eastAsia="zh-CN"/>
        </w:rPr>
        <w:t>制定</w:t>
      </w:r>
      <w:r>
        <w:rPr>
          <w:rFonts w:hint="eastAsia" w:ascii="仿宋_GB2312" w:eastAsia="仿宋_GB2312"/>
          <w:sz w:val="28"/>
        </w:rPr>
        <w:t>本学院</w:t>
      </w:r>
      <w:r>
        <w:rPr>
          <w:rFonts w:hint="eastAsia" w:ascii="仿宋_GB2312" w:eastAsia="仿宋_GB2312"/>
          <w:sz w:val="28"/>
          <w:lang w:eastAsia="zh-CN"/>
        </w:rPr>
        <w:t>各专业</w:t>
      </w:r>
      <w:r>
        <w:rPr>
          <w:rFonts w:hint="eastAsia" w:ascii="仿宋_GB2312" w:eastAsia="仿宋_GB2312"/>
          <w:sz w:val="28"/>
        </w:rPr>
        <w:t>接收辅</w:t>
      </w:r>
      <w:r>
        <w:rPr>
          <w:rFonts w:ascii="仿宋_GB2312" w:eastAsia="仿宋_GB2312"/>
          <w:sz w:val="28"/>
        </w:rPr>
        <w:t>(</w:t>
      </w:r>
      <w:r>
        <w:rPr>
          <w:rFonts w:hint="eastAsia" w:ascii="仿宋_GB2312" w:eastAsia="仿宋_GB2312"/>
          <w:sz w:val="28"/>
        </w:rPr>
        <w:t>双</w:t>
      </w:r>
      <w:r>
        <w:rPr>
          <w:rFonts w:ascii="仿宋_GB2312" w:eastAsia="仿宋_GB2312"/>
          <w:sz w:val="28"/>
        </w:rPr>
        <w:t>)</w:t>
      </w:r>
      <w:r>
        <w:rPr>
          <w:rFonts w:hint="eastAsia" w:ascii="仿宋_GB2312" w:eastAsia="仿宋_GB2312"/>
          <w:sz w:val="28"/>
        </w:rPr>
        <w:t>修学生的专业计划</w:t>
      </w:r>
      <w:r>
        <w:rPr>
          <w:rFonts w:hint="eastAsia" w:ascii="仿宋_GB2312" w:eastAsia="仿宋_GB2312"/>
          <w:sz w:val="28"/>
          <w:lang w:eastAsia="zh-CN"/>
        </w:rPr>
        <w:t>和细则，确定并在学院网站公布</w:t>
      </w:r>
      <w:r>
        <w:rPr>
          <w:rFonts w:hint="eastAsia" w:ascii="仿宋_GB2312" w:eastAsia="仿宋_GB2312"/>
          <w:sz w:val="28"/>
        </w:rPr>
        <w:t>接收名额及考核方式等信息,将电子版和纸质版（需</w:t>
      </w:r>
      <w:r>
        <w:rPr>
          <w:rFonts w:hint="eastAsia" w:ascii="仿宋_GB2312" w:eastAsia="仿宋_GB2312"/>
          <w:sz w:val="28"/>
          <w:lang w:eastAsia="zh-CN"/>
        </w:rPr>
        <w:t>教学</w:t>
      </w:r>
      <w:r>
        <w:rPr>
          <w:rFonts w:hint="eastAsia" w:ascii="仿宋_GB2312" w:eastAsia="仿宋_GB2312"/>
          <w:sz w:val="28"/>
        </w:rPr>
        <w:t>院长签字并</w:t>
      </w:r>
      <w:r>
        <w:rPr>
          <w:rFonts w:ascii="仿宋_GB2312" w:eastAsia="仿宋_GB2312"/>
          <w:sz w:val="28"/>
        </w:rPr>
        <w:t>加盖学院公章</w:t>
      </w:r>
      <w:r>
        <w:rPr>
          <w:rFonts w:hint="eastAsia" w:ascii="仿宋_GB2312" w:eastAsia="仿宋_GB2312"/>
          <w:sz w:val="28"/>
        </w:rPr>
        <w:t>）</w:t>
      </w:r>
      <w:r>
        <w:rPr>
          <w:rFonts w:ascii="仿宋_GB2312" w:eastAsia="仿宋_GB2312"/>
          <w:sz w:val="28"/>
        </w:rPr>
        <w:t>报教务处备案</w:t>
      </w:r>
      <w:r>
        <w:rPr>
          <w:rFonts w:hint="eastAsia" w:ascii="仿宋_GB2312" w:eastAsia="仿宋_GB2312"/>
          <w:sz w:val="28"/>
          <w:lang w:eastAsia="zh-CN"/>
        </w:rPr>
        <w:t>，并在教学教务管理系统填报本学院接收计划。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lang w:val="en-US" w:eastAsia="zh-CN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2、学生报名和所在学院备案：5月21日-5月27日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学生登录教学管理信息系统</w:t>
      </w:r>
      <w:r>
        <w:rPr>
          <w:rFonts w:hint="default" w:ascii="Times New Roman" w:hAnsi="Times New Roman" w:eastAsia="仿宋_GB2312" w:cs="Times New Roman"/>
          <w:sz w:val="28"/>
        </w:rPr>
        <w:t>http://eamis.nankai.edu.cn</w:t>
      </w:r>
      <w:r>
        <w:rPr>
          <w:rFonts w:hint="eastAsia" w:ascii="仿宋_GB2312" w:eastAsia="仿宋_GB2312"/>
          <w:sz w:val="28"/>
        </w:rPr>
        <w:t xml:space="preserve"> ，进入“</w:t>
      </w:r>
      <w:r>
        <w:rPr>
          <w:rFonts w:hint="eastAsia" w:ascii="仿宋_GB2312" w:eastAsia="仿宋_GB2312"/>
          <w:sz w:val="28"/>
          <w:lang w:eastAsia="zh-CN"/>
        </w:rPr>
        <w:t>双辅修</w:t>
      </w:r>
      <w:r>
        <w:rPr>
          <w:rFonts w:hint="eastAsia" w:ascii="仿宋_GB2312" w:eastAsia="仿宋_GB2312"/>
          <w:sz w:val="28"/>
        </w:rPr>
        <w:t>申请”，在线提交申请</w:t>
      </w:r>
      <w:r>
        <w:rPr>
          <w:rFonts w:hint="eastAsia" w:ascii="仿宋_GB2312" w:eastAsia="仿宋_GB2312"/>
          <w:sz w:val="28"/>
          <w:lang w:eastAsia="zh-CN"/>
        </w:rPr>
        <w:t>并下载系统生成的申请表。学生持申请表到所在学院教学办登记备案，学生所在学院在系统中操作审核通过即可。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lang w:val="en-US" w:eastAsia="zh-CN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申报学院审核：5月28日-6月4日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学生将申请表提交申报学院，申报学院根据本学院计划和细则，集中进行资格审核，在系统中确定录取名单并将纸质版报教务处备案。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lang w:val="en-US" w:eastAsia="zh-CN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教务处备案确认：6月5日-6月10日</w:t>
      </w:r>
    </w:p>
    <w:p>
      <w:pPr>
        <w:ind w:firstLine="560" w:firstLineChars="20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经申报学院批准并报教务处备案的学生即取得辅（双）修资格，教务处在教学教务系统中为学生进行资格确认后，</w:t>
      </w:r>
      <w:r>
        <w:rPr>
          <w:rFonts w:hint="eastAsia" w:ascii="仿宋_GB2312" w:eastAsia="仿宋_GB2312"/>
          <w:sz w:val="28"/>
        </w:rPr>
        <w:t>学生按新学期选课安排</w:t>
      </w:r>
      <w:r>
        <w:rPr>
          <w:rFonts w:ascii="仿宋_GB2312" w:eastAsia="仿宋_GB2312"/>
          <w:sz w:val="28"/>
        </w:rPr>
        <w:t>进行选课</w:t>
      </w:r>
      <w:r>
        <w:rPr>
          <w:rFonts w:hint="eastAsia" w:ascii="仿宋_GB2312" w:eastAsia="仿宋_GB2312"/>
          <w:sz w:val="28"/>
          <w:lang w:eastAsia="zh-CN"/>
        </w:rPr>
        <w:t>。</w:t>
      </w:r>
    </w:p>
    <w:p>
      <w:pPr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</w:t>
      </w:r>
      <w:r>
        <w:rPr>
          <w:rFonts w:hint="eastAsia" w:ascii="黑体" w:hAnsi="黑体" w:eastAsia="黑体"/>
          <w:sz w:val="28"/>
          <w:lang w:eastAsia="zh-CN"/>
        </w:rPr>
        <w:t>其他</w:t>
      </w:r>
      <w:r>
        <w:rPr>
          <w:rFonts w:hint="eastAsia" w:ascii="黑体" w:hAnsi="黑体" w:eastAsia="黑体"/>
          <w:sz w:val="28"/>
        </w:rPr>
        <w:t>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  <w:lang w:eastAsia="zh-CN"/>
        </w:rPr>
        <w:t>、</w:t>
      </w:r>
      <w:r>
        <w:rPr>
          <w:rFonts w:hint="eastAsia" w:ascii="仿宋_GB2312" w:eastAsia="仿宋_GB2312"/>
          <w:sz w:val="28"/>
        </w:rPr>
        <w:t>因学校教学条件变化的限制，暂时无法实现</w:t>
      </w:r>
      <w:r>
        <w:rPr>
          <w:rFonts w:hint="eastAsia" w:ascii="仿宋_GB2312" w:eastAsia="仿宋_GB2312"/>
          <w:sz w:val="28"/>
          <w:lang w:eastAsia="zh-CN"/>
        </w:rPr>
        <w:t>所有学院</w:t>
      </w:r>
      <w:r>
        <w:rPr>
          <w:rFonts w:hint="eastAsia" w:ascii="仿宋_GB2312" w:eastAsia="仿宋_GB2312"/>
          <w:sz w:val="28"/>
        </w:rPr>
        <w:t>两校区分别开课（具体开课安排请见各学院接收</w:t>
      </w:r>
      <w:r>
        <w:rPr>
          <w:rFonts w:hint="eastAsia" w:ascii="仿宋_GB2312" w:eastAsia="仿宋_GB2312"/>
          <w:sz w:val="28"/>
          <w:lang w:eastAsia="zh-CN"/>
        </w:rPr>
        <w:t>细则</w:t>
      </w:r>
      <w:r>
        <w:rPr>
          <w:rFonts w:hint="eastAsia" w:ascii="仿宋_GB2312" w:eastAsia="仿宋_GB2312"/>
          <w:sz w:val="28"/>
        </w:rPr>
        <w:t>)，请有意向申报的同学根据</w:t>
      </w:r>
      <w:r>
        <w:rPr>
          <w:rFonts w:hint="eastAsia" w:ascii="仿宋_GB2312" w:eastAsia="仿宋_GB2312"/>
          <w:sz w:val="28"/>
          <w:lang w:eastAsia="zh-CN"/>
        </w:rPr>
        <w:t>自身</w:t>
      </w:r>
      <w:r>
        <w:rPr>
          <w:rFonts w:hint="eastAsia" w:ascii="仿宋_GB2312" w:eastAsia="仿宋_GB2312"/>
          <w:sz w:val="28"/>
        </w:rPr>
        <w:t>情况，认真考虑辅修过程中可能会出现</w:t>
      </w:r>
      <w:r>
        <w:rPr>
          <w:rFonts w:hint="eastAsia" w:ascii="仿宋_GB2312" w:eastAsia="仿宋_GB2312"/>
          <w:sz w:val="28"/>
          <w:lang w:eastAsia="zh-CN"/>
        </w:rPr>
        <w:t>的</w:t>
      </w:r>
      <w:r>
        <w:rPr>
          <w:rFonts w:hint="eastAsia" w:ascii="仿宋_GB2312" w:eastAsia="仿宋_GB2312"/>
          <w:sz w:val="28"/>
        </w:rPr>
        <w:t>跨校区上课困难，量力而行，谨慎申报。</w:t>
      </w:r>
    </w:p>
    <w:p>
      <w:pPr>
        <w:pStyle w:val="2"/>
        <w:ind w:firstLine="56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2、</w:t>
      </w:r>
      <w:r>
        <w:rPr>
          <w:rFonts w:hint="eastAsia" w:ascii="仿宋_GB2312" w:eastAsia="仿宋_GB2312"/>
          <w:sz w:val="28"/>
        </w:rPr>
        <w:t>对申请辅（双）修的学生，依据《学则》规定，允许学生申请自修。凡申请自修的学生，应当在本门课程开课后两周内向任课教师提出书面申请，经任课教师、开课学院审核后报教务处批准备案。学生自修取得学分必须要完成教师规定的作业、实验、实习等教学环节，参加教师规定的教学活动和各种考核，经考核</w:t>
      </w:r>
      <w:r>
        <w:rPr>
          <w:rFonts w:hint="eastAsia" w:ascii="仿宋_GB2312" w:eastAsia="仿宋_GB2312"/>
          <w:sz w:val="28"/>
          <w:lang w:eastAsia="zh-CN"/>
        </w:rPr>
        <w:t>合格</w:t>
      </w:r>
      <w:r>
        <w:rPr>
          <w:rFonts w:hint="eastAsia" w:ascii="仿宋_GB2312" w:eastAsia="仿宋_GB2312"/>
          <w:sz w:val="28"/>
        </w:rPr>
        <w:t>，方可取得该课程学分。</w:t>
      </w:r>
    </w:p>
    <w:p>
      <w:pPr>
        <w:pStyle w:val="2"/>
        <w:ind w:firstLine="56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3、</w:t>
      </w:r>
      <w:r>
        <w:rPr>
          <w:rFonts w:hint="eastAsia" w:ascii="仿宋_GB2312" w:eastAsia="仿宋_GB2312"/>
          <w:sz w:val="28"/>
        </w:rPr>
        <w:t>申请</w:t>
      </w:r>
      <w:r>
        <w:rPr>
          <w:rFonts w:hint="eastAsia" w:ascii="仿宋_GB2312" w:eastAsia="仿宋_GB2312"/>
          <w:sz w:val="28"/>
          <w:lang w:eastAsia="zh-CN"/>
        </w:rPr>
        <w:t>攻</w:t>
      </w:r>
      <w:r>
        <w:rPr>
          <w:rFonts w:hint="eastAsia" w:ascii="仿宋_GB2312" w:eastAsia="仿宋_GB2312"/>
          <w:sz w:val="28"/>
        </w:rPr>
        <w:t>读双学位的学生，在校期间不能取得双学位</w:t>
      </w:r>
      <w:r>
        <w:rPr>
          <w:rFonts w:hint="eastAsia" w:ascii="仿宋_GB2312" w:eastAsia="仿宋_GB2312"/>
          <w:sz w:val="28"/>
          <w:lang w:eastAsia="zh-CN"/>
        </w:rPr>
        <w:t>的</w:t>
      </w:r>
      <w:r>
        <w:rPr>
          <w:rFonts w:hint="eastAsia" w:ascii="仿宋_GB2312" w:eastAsia="仿宋_GB2312"/>
          <w:sz w:val="28"/>
        </w:rPr>
        <w:t>,按照相应年级的《</w:t>
      </w:r>
      <w:r>
        <w:rPr>
          <w:rFonts w:hint="eastAsia" w:ascii="仿宋_GB2312" w:eastAsia="仿宋_GB2312"/>
          <w:sz w:val="28"/>
          <w:lang w:eastAsia="zh-CN"/>
        </w:rPr>
        <w:t>南开大学本科学生</w:t>
      </w:r>
      <w:r>
        <w:rPr>
          <w:rFonts w:hint="eastAsia" w:ascii="仿宋_GB2312" w:eastAsia="仿宋_GB2312"/>
          <w:sz w:val="28"/>
        </w:rPr>
        <w:t>学则》</w:t>
      </w:r>
      <w:r>
        <w:rPr>
          <w:rFonts w:hint="eastAsia" w:ascii="仿宋_GB2312" w:eastAsia="仿宋_GB2312"/>
          <w:sz w:val="28"/>
          <w:lang w:eastAsia="zh-CN"/>
        </w:rPr>
        <w:t>相关规定</w:t>
      </w:r>
      <w:r>
        <w:rPr>
          <w:rFonts w:hint="eastAsia" w:ascii="仿宋_GB2312" w:eastAsia="仿宋_GB2312"/>
          <w:sz w:val="28"/>
        </w:rPr>
        <w:t xml:space="preserve">进行处理。 </w:t>
      </w:r>
    </w:p>
    <w:p>
      <w:pPr>
        <w:pStyle w:val="2"/>
        <w:ind w:firstLine="56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eastAsia="zh-CN"/>
        </w:rPr>
        <w:t>附件一：本科生辅修或攻读双学位专业分类表</w:t>
      </w:r>
    </w:p>
    <w:p>
      <w:pPr>
        <w:ind w:firstLine="6300" w:firstLineChars="225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</w:rPr>
        <w:t xml:space="preserve"> 教 务 处 </w:t>
      </w:r>
    </w:p>
    <w:p>
      <w:pPr>
        <w:pStyle w:val="3"/>
        <w:wordWrap w:val="0"/>
        <w:ind w:left="99" w:leftChars="47" w:firstLine="4760" w:firstLineChars="1700"/>
        <w:jc w:val="right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201</w:t>
      </w:r>
      <w:r>
        <w:rPr>
          <w:rFonts w:hint="eastAsia" w:ascii="仿宋_GB2312" w:eastAsia="仿宋_GB2312"/>
          <w:sz w:val="28"/>
          <w:lang w:val="en-US" w:eastAsia="zh-CN"/>
        </w:rPr>
        <w:t>9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13</w:t>
      </w:r>
      <w:r>
        <w:rPr>
          <w:rFonts w:hint="eastAsia" w:ascii="仿宋_GB2312" w:eastAsia="仿宋_GB2312"/>
          <w:sz w:val="28"/>
        </w:rPr>
        <w:t>日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</w:p>
    <w:p>
      <w:pPr>
        <w:pStyle w:val="3"/>
        <w:wordWrap w:val="0"/>
        <w:ind w:left="99" w:leftChars="47" w:firstLine="4760" w:firstLineChars="1700"/>
        <w:jc w:val="right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br w:type="page"/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一</w:t>
      </w:r>
    </w:p>
    <w:p>
      <w:pPr>
        <w:adjustRightInd w:val="0"/>
        <w:snapToGrid w:val="0"/>
        <w:spacing w:before="289" w:beforeLines="50" w:line="300" w:lineRule="auto"/>
        <w:jc w:val="center"/>
        <w:rPr>
          <w:rFonts w:ascii="方正小标宋简体" w:hAnsi="宋体" w:eastAsia="方正小标宋简体"/>
          <w:b/>
          <w:sz w:val="28"/>
          <w:szCs w:val="28"/>
        </w:rPr>
      </w:pPr>
      <w:r>
        <w:rPr>
          <w:rFonts w:ascii="方正小标宋简体" w:hAnsi="宋体" w:eastAsia="方正小标宋简体"/>
          <w:sz w:val="28"/>
          <w:szCs w:val="28"/>
        </w:rPr>
        <w:t>本科生</w:t>
      </w:r>
      <w:r>
        <w:rPr>
          <w:rFonts w:hint="eastAsia" w:ascii="方正小标宋简体" w:hAnsi="宋体" w:eastAsia="方正小标宋简体"/>
          <w:sz w:val="28"/>
          <w:szCs w:val="28"/>
          <w:lang w:eastAsia="zh-CN"/>
        </w:rPr>
        <w:t>辅修或攻读双学位</w:t>
      </w:r>
      <w:r>
        <w:rPr>
          <w:rFonts w:ascii="方正小标宋简体" w:hAnsi="宋体" w:eastAsia="方正小标宋简体"/>
          <w:sz w:val="28"/>
          <w:szCs w:val="28"/>
        </w:rPr>
        <w:t>专业分类表</w:t>
      </w:r>
    </w:p>
    <w:tbl>
      <w:tblPr>
        <w:tblStyle w:val="7"/>
        <w:tblpPr w:leftFromText="180" w:rightFromText="180" w:vertAnchor="text" w:tblpXSpec="center" w:tblpY="1"/>
        <w:tblOverlap w:val="never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类别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专业分类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数学科学学院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、统计与数据科学学院</w:t>
            </w:r>
            <w:r>
              <w:rPr>
                <w:rFonts w:ascii="仿宋" w:hAnsi="仿宋" w:eastAsia="仿宋"/>
                <w:sz w:val="28"/>
                <w:szCs w:val="28"/>
              </w:rPr>
              <w:t>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3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物理科学学院各专业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、材料科学与工程学院材料物理专业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-144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highlight w:val="none"/>
              </w:rPr>
              <w:t>计算机学院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电子信息与光学工程学院、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软件学院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、网络空间安全学院、人工智能学院各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化学学院、环境科学与工程学院、生命科学学院、药学院各专业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、材料科学与工程学院材料化学专业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医学院各专业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文学院汉语言文学、编辑出版学、广播电视学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、汉语言文化学院各专业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文学院绘画、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视觉传达设计、环境设计专业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历史学院各专业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哲学院各专业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外国语学院英语、翻译专业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外国语学院日语专业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外国语学院俄语专业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外国语学院法语专业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外国语学院德语专业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外国语学院西班牙语、葡萄牙语专业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外国语学院意大利语专业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周恩来政府管理学院应用心理学专业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周恩来政府管理学院国际政治、政治学与行政学、行政管理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、城市管理</w:t>
            </w: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周恩来政府管理学院社会学、社会工作专业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法学院各专业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商学院、旅游与服务学院各专业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经济学院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、金融学院</w:t>
            </w:r>
            <w:r>
              <w:rPr>
                <w:rFonts w:ascii="仿宋" w:hAnsi="仿宋" w:eastAsia="仿宋"/>
                <w:sz w:val="28"/>
                <w:szCs w:val="28"/>
              </w:rPr>
              <w:t>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马克思主义学院各专业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right="-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8148" w:type="dxa"/>
            <w:noWrap w:val="0"/>
            <w:vAlign w:val="center"/>
          </w:tcPr>
          <w:p>
            <w:pPr>
              <w:spacing w:line="360" w:lineRule="exact"/>
              <w:ind w:right="182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材料科学与工程学院各专业</w:t>
            </w:r>
          </w:p>
        </w:tc>
      </w:tr>
    </w:tbl>
    <w:p>
      <w:pPr>
        <w:adjustRightInd w:val="0"/>
        <w:snapToGrid w:val="0"/>
        <w:spacing w:before="289" w:beforeLines="50" w:line="360" w:lineRule="exact"/>
        <w:ind w:left="948" w:hanging="840" w:hanging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说明：</w:t>
      </w:r>
      <w:r>
        <w:rPr>
          <w:rFonts w:hint="eastAsia" w:ascii="仿宋" w:hAnsi="仿宋" w:eastAsia="仿宋"/>
          <w:sz w:val="28"/>
          <w:szCs w:val="28"/>
          <w:lang w:eastAsia="zh-CN"/>
        </w:rPr>
        <w:t>学生辅修或攻读双学位的</w:t>
      </w:r>
      <w:r>
        <w:rPr>
          <w:rFonts w:ascii="仿宋" w:hAnsi="仿宋" w:eastAsia="仿宋"/>
          <w:sz w:val="28"/>
          <w:szCs w:val="28"/>
        </w:rPr>
        <w:t>专业</w:t>
      </w:r>
      <w:r>
        <w:rPr>
          <w:rFonts w:hint="eastAsia" w:ascii="仿宋" w:hAnsi="仿宋" w:eastAsia="仿宋"/>
          <w:sz w:val="28"/>
          <w:szCs w:val="28"/>
          <w:lang w:eastAsia="zh-CN"/>
        </w:rPr>
        <w:t>和主修专业</w:t>
      </w:r>
      <w:r>
        <w:rPr>
          <w:rFonts w:ascii="仿宋" w:hAnsi="仿宋" w:eastAsia="仿宋"/>
          <w:sz w:val="28"/>
          <w:szCs w:val="28"/>
        </w:rPr>
        <w:t>必须</w:t>
      </w:r>
      <w:r>
        <w:rPr>
          <w:rFonts w:hint="eastAsia" w:ascii="仿宋" w:hAnsi="仿宋" w:eastAsia="仿宋"/>
          <w:sz w:val="28"/>
          <w:szCs w:val="28"/>
          <w:lang w:eastAsia="zh-CN"/>
        </w:rPr>
        <w:t>分属</w:t>
      </w:r>
      <w:r>
        <w:rPr>
          <w:rFonts w:ascii="仿宋" w:hAnsi="仿宋" w:eastAsia="仿宋"/>
          <w:sz w:val="28"/>
          <w:szCs w:val="28"/>
        </w:rPr>
        <w:t>以上所列分类表中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ascii="仿宋" w:hAnsi="仿宋" w:eastAsia="仿宋"/>
          <w:sz w:val="28"/>
          <w:szCs w:val="28"/>
        </w:rPr>
        <w:t>不同</w:t>
      </w:r>
      <w:r>
        <w:rPr>
          <w:rFonts w:hint="eastAsia" w:ascii="仿宋" w:hAnsi="仿宋" w:eastAsia="仿宋"/>
          <w:sz w:val="28"/>
          <w:szCs w:val="28"/>
          <w:lang w:eastAsia="zh-CN"/>
        </w:rPr>
        <w:t>类别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3"/>
        <w:wordWrap w:val="0"/>
        <w:ind w:left="99" w:leftChars="47" w:firstLine="4760" w:firstLineChars="1700"/>
        <w:jc w:val="right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7C4A1B"/>
    <w:multiLevelType w:val="singleLevel"/>
    <w:tmpl w:val="DE7C4A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F9C247"/>
    <w:multiLevelType w:val="singleLevel"/>
    <w:tmpl w:val="13F9C24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2001D"/>
    <w:rsid w:val="00140CA3"/>
    <w:rsid w:val="00190998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F054E"/>
    <w:rsid w:val="006F4DD2"/>
    <w:rsid w:val="00702DA0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D1070"/>
    <w:rsid w:val="009E192F"/>
    <w:rsid w:val="009E1AF9"/>
    <w:rsid w:val="00A071EC"/>
    <w:rsid w:val="00A1723A"/>
    <w:rsid w:val="00A26CB8"/>
    <w:rsid w:val="00A600F9"/>
    <w:rsid w:val="00AB25D1"/>
    <w:rsid w:val="00B30A8D"/>
    <w:rsid w:val="00BB0264"/>
    <w:rsid w:val="00BC4B3F"/>
    <w:rsid w:val="00C20A11"/>
    <w:rsid w:val="00C31398"/>
    <w:rsid w:val="00C4397A"/>
    <w:rsid w:val="00C70799"/>
    <w:rsid w:val="00C84BEA"/>
    <w:rsid w:val="00C94017"/>
    <w:rsid w:val="00CE3C5E"/>
    <w:rsid w:val="00E0569D"/>
    <w:rsid w:val="00E15E85"/>
    <w:rsid w:val="00E35310"/>
    <w:rsid w:val="00E902CE"/>
    <w:rsid w:val="00F32B0A"/>
    <w:rsid w:val="00F71EAC"/>
    <w:rsid w:val="00F91ECD"/>
    <w:rsid w:val="00F93699"/>
    <w:rsid w:val="00FC0811"/>
    <w:rsid w:val="01E40C4F"/>
    <w:rsid w:val="02DE04A4"/>
    <w:rsid w:val="05353E4A"/>
    <w:rsid w:val="0A2E5797"/>
    <w:rsid w:val="0C4369F8"/>
    <w:rsid w:val="0D286F0C"/>
    <w:rsid w:val="0D4A2CF7"/>
    <w:rsid w:val="0E820391"/>
    <w:rsid w:val="0F593618"/>
    <w:rsid w:val="134C58A8"/>
    <w:rsid w:val="14D22EB4"/>
    <w:rsid w:val="17D74851"/>
    <w:rsid w:val="1A9D7877"/>
    <w:rsid w:val="1BE246D4"/>
    <w:rsid w:val="1E5226D4"/>
    <w:rsid w:val="1E8537BF"/>
    <w:rsid w:val="1ED96F37"/>
    <w:rsid w:val="1F493C37"/>
    <w:rsid w:val="1F4E60EF"/>
    <w:rsid w:val="21CA1A01"/>
    <w:rsid w:val="24B90F6D"/>
    <w:rsid w:val="27AD59FE"/>
    <w:rsid w:val="2C0677ED"/>
    <w:rsid w:val="2EFC38FB"/>
    <w:rsid w:val="3168389B"/>
    <w:rsid w:val="31FB2A72"/>
    <w:rsid w:val="34734974"/>
    <w:rsid w:val="36D92B88"/>
    <w:rsid w:val="38115B0A"/>
    <w:rsid w:val="41CF7B66"/>
    <w:rsid w:val="44E4154A"/>
    <w:rsid w:val="46B05AEB"/>
    <w:rsid w:val="47CE7301"/>
    <w:rsid w:val="4CF26C89"/>
    <w:rsid w:val="4D8137F0"/>
    <w:rsid w:val="4EDE2AC2"/>
    <w:rsid w:val="50012E46"/>
    <w:rsid w:val="51F246E7"/>
    <w:rsid w:val="53551C5C"/>
    <w:rsid w:val="54BB3D2F"/>
    <w:rsid w:val="584A2145"/>
    <w:rsid w:val="5CE068F4"/>
    <w:rsid w:val="5DAB50B3"/>
    <w:rsid w:val="5E96415B"/>
    <w:rsid w:val="61751280"/>
    <w:rsid w:val="6A406323"/>
    <w:rsid w:val="6C961497"/>
    <w:rsid w:val="6E137F37"/>
    <w:rsid w:val="71560857"/>
    <w:rsid w:val="7A530CC0"/>
    <w:rsid w:val="7CCB1F10"/>
    <w:rsid w:val="7DBD2AB2"/>
    <w:rsid w:val="7EC21C6C"/>
    <w:rsid w:val="7FD2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27</TotalTime>
  <ScaleCrop>false</ScaleCrop>
  <LinksUpToDate>false</LinksUpToDate>
  <CharactersWithSpaces>278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2018-02-27T03:16:00Z</dcterms:created>
  <dc:creator>User</dc:creator>
  <cp:lastModifiedBy>祝淑哲</cp:lastModifiedBy>
  <cp:lastPrinted>2018-12-19T08:26:00Z</cp:lastPrinted>
  <dcterms:modified xsi:type="dcterms:W3CDTF">2019-05-13T01:53:02Z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